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23.02.06 Техническая эксплуатация 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подвижного состава железных дорог, 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направление подготовки: </w:t>
      </w:r>
    </w:p>
    <w:p w:rsidR="00157BE2" w:rsidRDefault="005D10CC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вагоны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 ПП.04.01</w:t>
      </w:r>
      <w:r>
        <w:rPr>
          <w:rFonts w:ascii="Times New Roman" w:hAnsi="Times New Roman"/>
          <w:b/>
          <w:sz w:val="24"/>
          <w:vertAlign w:val="superscript"/>
        </w:rPr>
        <w:footnoteReference w:id="1"/>
      </w:r>
    </w:p>
    <w:p w:rsidR="00157BE2" w:rsidRDefault="005D10C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157BE2" w:rsidRDefault="005D10C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23.02.06 Техническая эксплуатация подвижного состава железных дорог, </w:t>
      </w:r>
    </w:p>
    <w:p w:rsidR="00157BE2" w:rsidRDefault="005D10C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направление подготовки: вагоны</w:t>
      </w:r>
    </w:p>
    <w:p w:rsidR="00157BE2" w:rsidRDefault="00157BE2">
      <w:pPr>
        <w:spacing w:after="0"/>
        <w:jc w:val="center"/>
        <w:rPr>
          <w:rFonts w:ascii="Times New Roman" w:hAnsi="Times New Roman"/>
          <w:sz w:val="24"/>
        </w:rPr>
      </w:pPr>
    </w:p>
    <w:p w:rsidR="00157BE2" w:rsidRDefault="00157BE2">
      <w:pPr>
        <w:spacing w:after="0"/>
        <w:jc w:val="center"/>
        <w:rPr>
          <w:rFonts w:ascii="Times New Roman" w:hAnsi="Times New Roman"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 w:clear="all"/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1.1. Область применения программы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по специальности 23.02.06 Техническая эксплуатация подвижного состава железных дорог, направление подготовки: вагоны в части освоения квалификации «Техник» и основных видов профессиональной деятельности (ВПД): выполнять работы по рабочей профессии 16275 Осмотрщик-ремонтник вагонов 4-го разряда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Цели и задачи производственной практики – требования к результатам освоения производственной практики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приобретения практического опыта, знаний и умений по производственной практике должен: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иметь практический опыт: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ПО.1 Разборки вспомогательных частей ремонтируемого объекта локомотива;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ПО.2 Соединения узлов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уметь: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У.1 Применять приемы и способы основных видов слесарных работ;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У.2 Использовать наиболее распространенные приспособления и инструменты;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У.3 Осуществлять демонтаж и монтаж отдельных приборов пневматической системы;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У.4 Проверять действие пневматического оборудования;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У.5 Осуществлять регулировку и испытание отдельных механизмов.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З.1 Основные виды слесарных работ;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З.2 Устройство универсальных и специальных приспособлений, средней сложности контрольно-измерительного инструмента;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З.3 Допуски и посадки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З.4 Квалитеты точности и параметры шероховатости;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З.5 Устройство, назначение и взаимодействие основных узлов ремонтируемых объектов локомотива;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З.6 Виды соединений и деталей узлов;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З.7 Технические условия на регулировку и испытание отдельных механизмов;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З.8 Особенности обеспечения безопасных условий труда в сфере профессиональной деятельности.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1.3. Требования к результатам освоения производственной практики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прохождения производственной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926"/>
        <w:gridCol w:w="4264"/>
      </w:tblGrid>
      <w:tr w:rsidR="00157BE2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157BE2">
        <w:trPr>
          <w:trHeight w:val="1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ВПД.01 Выполнять работы по рабочей профессии 16275 Осмотрщик-ремонтник вагонов 4-го разряда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</w:t>
            </w:r>
          </w:p>
        </w:tc>
      </w:tr>
    </w:tbl>
    <w:p w:rsidR="00157BE2" w:rsidRDefault="00157BE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на базе основного общего </w:t>
      </w:r>
      <w:r>
        <w:rPr>
          <w:rFonts w:ascii="Times New Roman" w:hAnsi="Times New Roman"/>
          <w:b/>
          <w:sz w:val="24"/>
        </w:rPr>
        <w:t>образования</w:t>
      </w:r>
      <w:r>
        <w:rPr>
          <w:rFonts w:ascii="Times New Roman" w:hAnsi="Times New Roman"/>
          <w:b/>
          <w:sz w:val="24"/>
          <w:highlight w:val="white"/>
        </w:rPr>
        <w:t xml:space="preserve"> (очная форма обучения)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6 семестр - дифференцированный зачет;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 xml:space="preserve">) – в форме практической подготовки – 3 курс - </w:t>
      </w:r>
      <w:r>
        <w:rPr>
          <w:rFonts w:ascii="Times New Roman" w:hAnsi="Times New Roman"/>
          <w:sz w:val="24"/>
          <w:highlight w:val="white"/>
        </w:rPr>
        <w:lastRenderedPageBreak/>
        <w:t>дифференцированный зачет;</w:t>
      </w:r>
    </w:p>
    <w:p w:rsidR="00157BE2" w:rsidRDefault="00157BE2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производственной практики.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– 144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час.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216 часа</w:t>
      </w:r>
    </w:p>
    <w:p w:rsidR="00157BE2" w:rsidRDefault="00157BE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2. ПРОИЗВОДСТВЕННАЯ ПРАКТИКА ПО ПРОФЕССИОНАЛЬНОМУ МОДУЛЮ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ПМ.04 Выполнение работ по рабочей профессии 16275 Осмотрщик-ремонтник вагонов 4-го разряда</w:t>
      </w:r>
    </w:p>
    <w:p w:rsidR="00157BE2" w:rsidRDefault="00157BE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Результаты освоения программы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Результатом освоения программы производственной практики являются сформированные общие (ОК) и профессиональные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059"/>
      </w:tblGrid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3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4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5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6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7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8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9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</w:p>
        </w:tc>
      </w:tr>
    </w:tbl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производственной практики реализуется программа воспитания, направленная на формирование следующих личностных результатов (ЛР): </w:t>
      </w:r>
    </w:p>
    <w:p w:rsidR="00157BE2" w:rsidRDefault="00157BE2">
      <w:pPr>
        <w:widowControl w:val="0"/>
        <w:spacing w:after="0" w:line="216" w:lineRule="auto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157BE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объяснить свои профессиональные мотивы, цели, убеждения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 возможность работать в сотрудничестве с другими людьми</w:t>
            </w:r>
          </w:p>
        </w:tc>
      </w:tr>
    </w:tbl>
    <w:p w:rsidR="00157BE2" w:rsidRDefault="00157BE2">
      <w:pPr>
        <w:sectPr w:rsidR="00157BE2">
          <w:footerReference w:type="default" r:id="rId7"/>
          <w:pgSz w:w="11906" w:h="16838"/>
          <w:pgMar w:top="1134" w:right="567" w:bottom="1134" w:left="1134" w:header="708" w:footer="708" w:gutter="0"/>
          <w:cols w:space="1701"/>
          <w:docGrid w:linePitch="360"/>
        </w:sectPr>
      </w:pPr>
    </w:p>
    <w:p w:rsidR="00157BE2" w:rsidRDefault="005D10CC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 Содержание производственной практики</w:t>
      </w:r>
    </w:p>
    <w:p w:rsidR="00157BE2" w:rsidRDefault="00157BE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705"/>
        <w:gridCol w:w="3446"/>
        <w:gridCol w:w="977"/>
        <w:gridCol w:w="642"/>
        <w:gridCol w:w="1751"/>
        <w:gridCol w:w="1180"/>
        <w:gridCol w:w="3491"/>
      </w:tblGrid>
      <w:tr w:rsidR="00157BE2">
        <w:trPr>
          <w:trHeight w:val="111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Производственная практика</w:t>
            </w:r>
          </w:p>
        </w:tc>
      </w:tr>
      <w:tr w:rsidR="00157BE2" w:rsidTr="00100FF5">
        <w:trPr>
          <w:trHeight w:val="1348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157BE2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157BE2" w:rsidTr="00100FF5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57BE2" w:rsidTr="00100FF5">
        <w:trPr>
          <w:trHeight w:val="1097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>ехническое обслуживание вагонов для выявления и устранения неисправностей;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вагонов;</w:t>
            </w:r>
          </w:p>
          <w:p w:rsidR="00157BE2" w:rsidRDefault="005D10CC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  <w:r>
              <w:rPr>
                <w:sz w:val="24"/>
              </w:rPr>
              <w:t>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Техническое обслуживание вагонов, гружёных опасным грузом;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контейнеров на герметичность, обеспечивающую сохранность грузов;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информации о технической готовности поезда и отдельных вагонов;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концентрированно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Pr="00100FF5" w:rsidRDefault="00100FF5" w:rsidP="00100FF5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100FF5">
              <w:rPr>
                <w:rFonts w:ascii="Times New Roman" w:hAnsi="Times New Roman"/>
                <w:bCs/>
                <w:sz w:val="24"/>
                <w:szCs w:val="24"/>
              </w:rPr>
              <w:t xml:space="preserve">Вагонное депо и другие предприятия по профилю специальности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Знание устройства, назначение и взаимодействие основных узлов ремонтируемых объектов подвижного состава, устройство универсальных и специальных приспособлений</w:t>
            </w:r>
          </w:p>
        </w:tc>
      </w:tr>
      <w:tr w:rsidR="00157BE2" w:rsidTr="00100FF5">
        <w:trPr>
          <w:trHeight w:val="184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4.2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>ехническое обслуживание вагонов для выявления и устранения неисправностей;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вагонов;</w:t>
            </w:r>
          </w:p>
          <w:p w:rsidR="00157BE2" w:rsidRDefault="005D10CC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  <w:r>
              <w:rPr>
                <w:sz w:val="24"/>
              </w:rPr>
              <w:t>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обслуживание вагонов, гружёных опасным грузом;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контейнеров на герметичность, обеспечивающую сохранность </w:t>
            </w:r>
            <w:r>
              <w:rPr>
                <w:rFonts w:ascii="Times New Roman" w:hAnsi="Times New Roman"/>
                <w:sz w:val="24"/>
              </w:rPr>
              <w:lastRenderedPageBreak/>
              <w:t>грузов;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информации о технической готовности поезда и отдельных вагонов;</w:t>
            </w:r>
          </w:p>
          <w:p w:rsidR="00157BE2" w:rsidRDefault="005D10CC"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157BE2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157BE2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>технические условия на сборку, испытание и регулировку узлов и агрегатов подвижного состава</w:t>
            </w:r>
          </w:p>
        </w:tc>
      </w:tr>
    </w:tbl>
    <w:p w:rsidR="00157BE2" w:rsidRDefault="00157BE2">
      <w:pPr>
        <w:sectPr w:rsidR="00157BE2">
          <w:footerReference w:type="default" r:id="rId8"/>
          <w:type w:val="continuous"/>
          <w:pgSz w:w="16838" w:h="11906" w:orient="landscape"/>
          <w:pgMar w:top="1134" w:right="567" w:bottom="1134" w:left="1134" w:header="709" w:footer="709" w:gutter="0"/>
          <w:cols w:space="1701"/>
          <w:docGrid w:linePitch="360"/>
        </w:sectPr>
      </w:pPr>
    </w:p>
    <w:p w:rsidR="00157BE2" w:rsidRDefault="005D10CC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157BE2" w:rsidRDefault="00157BE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718"/>
        <w:gridCol w:w="1883"/>
      </w:tblGrid>
      <w:tr w:rsidR="00157BE2">
        <w:trPr>
          <w:trHeight w:val="35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157BE2">
        <w:trPr>
          <w:trHeight w:val="5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157BE2" w:rsidRDefault="00157B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7BE2">
        <w:trPr>
          <w:trHeight w:val="86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ехническое обслуживание вагонов для выявления и устранения неисправностей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</w:tr>
      <w:tr w:rsidR="00157BE2">
        <w:trPr>
          <w:trHeight w:val="6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обслуживание вагонов, гружёных опасным грузом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6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7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контейнеров на герметичность, обеспечивающую сохранность грузов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8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10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информации о технической готовности поезда и отдельных вагонов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12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4/4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157BE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216</w:t>
            </w:r>
          </w:p>
        </w:tc>
      </w:tr>
    </w:tbl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3. МАТЕРИАЛЬНО-ТЕХНИЧЕСКОЕ ОБЕСПЕЧЕНИЕ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осуществляется на базе </w:t>
      </w:r>
      <w:r w:rsidR="00A23496">
        <w:rPr>
          <w:rFonts w:ascii="Times New Roman" w:hAnsi="Times New Roman"/>
          <w:sz w:val="24"/>
        </w:rPr>
        <w:t>структурных подразделений филиалов ОАО «РЖД»</w:t>
      </w:r>
      <w:r w:rsidR="00100FF5">
        <w:rPr>
          <w:rFonts w:ascii="Times New Roman" w:hAnsi="Times New Roman"/>
          <w:sz w:val="24"/>
        </w:rPr>
        <w:t xml:space="preserve"> и других предприятиях по профилю специальности,</w:t>
      </w:r>
      <w:r>
        <w:rPr>
          <w:rFonts w:ascii="Times New Roman" w:hAnsi="Times New Roman"/>
          <w:sz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157BE2" w:rsidRDefault="005D10C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157BE2" w:rsidRDefault="005D10C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157BE2" w:rsidRDefault="005D10CC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157BE2" w:rsidRDefault="005D10CC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157BE2" w:rsidRDefault="005D10CC">
      <w:pPr>
        <w:pStyle w:val="af2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157BE2" w:rsidRDefault="005D10C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157BE2" w:rsidRDefault="00157BE2">
      <w:pPr>
        <w:spacing w:after="0"/>
        <w:ind w:firstLine="851"/>
        <w:rPr>
          <w:rFonts w:ascii="Times New Roman" w:hAnsi="Times New Roman"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4. ОБЩИЕ ТРЕБОВАНИЯ К ОРГАНИЗАЦИИ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производственной практики ПП.04.01 Производственная практика (по профилю специальности) (16275 Осмотрщик-ремонтник вагонов 4-го разряда) – в форме практической подготовки проводится концентрированно, после изучения МДК.04.01 Специальные технологи в рамках профессионального модуля ПМ.04 Выполнение работ по рабочей </w:t>
      </w:r>
      <w:r w:rsidR="00100FF5">
        <w:rPr>
          <w:rFonts w:ascii="Times New Roman" w:hAnsi="Times New Roman"/>
          <w:sz w:val="24"/>
        </w:rPr>
        <w:t xml:space="preserve">профессии </w:t>
      </w:r>
      <w:r w:rsidR="00100FF5" w:rsidRPr="00100FF5">
        <w:rPr>
          <w:rFonts w:ascii="Times New Roman" w:hAnsi="Times New Roman"/>
          <w:sz w:val="24"/>
        </w:rPr>
        <w:t>16275</w:t>
      </w:r>
      <w:r>
        <w:rPr>
          <w:rFonts w:ascii="Times New Roman" w:hAnsi="Times New Roman"/>
          <w:sz w:val="24"/>
        </w:rPr>
        <w:t xml:space="preserve"> Осмотрщик-ремонтник вагонов 4-го разряда. Обязательным условием допуска к учебной практики является освоение МДК.04.01 Специальные технологи.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5 КАДРОВОЕ ОБЕСПЕЧЕНИЕ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производственной практики проводиться педагогами, имеющих высшее образование, соответствующее профилю преподаваемого модуля,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157BE2" w:rsidRDefault="005D10CC">
      <w:pPr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6. КОНТРОЛЬ И ОЦЕНКА ОСВОЕНИЯ РЕЗУЛЬТАТОВ ПРОИЗВОДСТВЕННОЙ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3564"/>
        <w:gridCol w:w="2405"/>
      </w:tblGrid>
      <w:tr w:rsidR="00157BE2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экспертное наблюдение за деятельностью обучающегося в процессе освоения образовательной программы,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выполнения видов работ на практике с заполнением дневника;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отчет по производственной практике;</w:t>
            </w:r>
          </w:p>
          <w:p w:rsidR="00157BE2" w:rsidRDefault="005D10CC">
            <w:pPr>
              <w:spacing w:after="0"/>
              <w:ind w:right="-10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>- дифференцированный  зачет в форме ответов на вопросы.</w:t>
            </w:r>
          </w:p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157BE2" w:rsidRDefault="005D10CC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57BE2" w:rsidRDefault="005D10CC">
            <w:pPr>
              <w:pStyle w:val="32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демонстрирует умение организовывать работу коллектива, взаимодействовать с обучающимися, преподавателями и мастерами в </w:t>
            </w:r>
            <w:r>
              <w:rPr>
                <w:sz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pStyle w:val="32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</w:tbl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4246"/>
        <w:gridCol w:w="2294"/>
      </w:tblGrid>
      <w:tr w:rsidR="00157BE2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157BE2">
        <w:trPr>
          <w:trHeight w:val="2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экспертное наблюдение за деятельностью обучающегося в процессе освоения образовательной программы,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выполнения видов работ на практике с заполнением дневника;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отчет по производственной практике;</w:t>
            </w:r>
          </w:p>
          <w:p w:rsidR="00157BE2" w:rsidRDefault="005D10CC">
            <w:pPr>
              <w:spacing w:after="0"/>
              <w:ind w:right="-10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1"/>
              </w:rPr>
              <w:t>дифференцированный</w:t>
            </w:r>
            <w:r>
              <w:rPr>
                <w:rFonts w:ascii="Times New Roman" w:hAnsi="Times New Roman"/>
              </w:rPr>
              <w:t xml:space="preserve">  зачет в форме ответов на вопросы.</w:t>
            </w:r>
          </w:p>
        </w:tc>
      </w:tr>
      <w:tr w:rsidR="00157BE2">
        <w:trPr>
          <w:trHeight w:val="2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4.2. Проверять детали подвижного состава средствами неразрушающего контроля, анализировать полученные результаты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технические условия на сборку, испытание и регулировку узлов и агрегатов подвижного состава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BE2" w:rsidRDefault="00157BE2"/>
        </w:tc>
      </w:tr>
    </w:tbl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/>
    <w:sectPr w:rsidR="00157BE2">
      <w:footerReference w:type="default" r:id="rId9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E6E" w:rsidRDefault="004D7E6E">
      <w:pPr>
        <w:spacing w:after="0" w:line="240" w:lineRule="auto"/>
      </w:pPr>
      <w:r>
        <w:separator/>
      </w:r>
    </w:p>
  </w:endnote>
  <w:endnote w:type="continuationSeparator" w:id="0">
    <w:p w:rsidR="004D7E6E" w:rsidRDefault="004D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E2" w:rsidRDefault="005D10CC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>
      <w:rPr>
        <w:rStyle w:val="af8"/>
      </w:rPr>
      <w:fldChar w:fldCharType="separate"/>
    </w:r>
    <w:r w:rsidR="00100FF5">
      <w:rPr>
        <w:rStyle w:val="af8"/>
        <w:noProof/>
      </w:rPr>
      <w:t>4</w:t>
    </w:r>
    <w:r>
      <w:rPr>
        <w:rStyle w:val="af8"/>
      </w:rPr>
      <w:fldChar w:fldCharType="end"/>
    </w:r>
  </w:p>
  <w:p w:rsidR="00157BE2" w:rsidRDefault="00157BE2">
    <w:pPr>
      <w:pStyle w:val="af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E2" w:rsidRDefault="005D10CC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>
      <w:rPr>
        <w:rStyle w:val="af8"/>
      </w:rPr>
      <w:fldChar w:fldCharType="separate"/>
    </w:r>
    <w:r w:rsidR="00100FF5">
      <w:rPr>
        <w:rStyle w:val="af8"/>
        <w:noProof/>
      </w:rPr>
      <w:t>8</w:t>
    </w:r>
    <w:r>
      <w:rPr>
        <w:rStyle w:val="af8"/>
      </w:rPr>
      <w:fldChar w:fldCharType="end"/>
    </w:r>
  </w:p>
  <w:p w:rsidR="00157BE2" w:rsidRDefault="00157BE2">
    <w:pPr>
      <w:pStyle w:val="af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E2" w:rsidRDefault="005D10CC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>
      <w:rPr>
        <w:rStyle w:val="af8"/>
      </w:rPr>
      <w:fldChar w:fldCharType="separate"/>
    </w:r>
    <w:r w:rsidR="00100FF5">
      <w:rPr>
        <w:rStyle w:val="af8"/>
        <w:noProof/>
      </w:rPr>
      <w:t>12</w:t>
    </w:r>
    <w:r>
      <w:rPr>
        <w:rStyle w:val="af8"/>
      </w:rPr>
      <w:fldChar w:fldCharType="end"/>
    </w:r>
  </w:p>
  <w:p w:rsidR="00157BE2" w:rsidRDefault="00157BE2">
    <w:pPr>
      <w:pStyle w:val="a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E6E" w:rsidRDefault="004D7E6E">
      <w:pPr>
        <w:spacing w:after="0" w:line="240" w:lineRule="auto"/>
      </w:pPr>
      <w:r>
        <w:separator/>
      </w:r>
    </w:p>
  </w:footnote>
  <w:footnote w:type="continuationSeparator" w:id="0">
    <w:p w:rsidR="004D7E6E" w:rsidRDefault="004D7E6E">
      <w:pPr>
        <w:spacing w:after="0" w:line="240" w:lineRule="auto"/>
      </w:pPr>
      <w:r>
        <w:continuationSeparator/>
      </w:r>
    </w:p>
  </w:footnote>
  <w:footnote w:id="1">
    <w:p w:rsidR="00157BE2" w:rsidRDefault="005D10CC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F114D"/>
    <w:multiLevelType w:val="hybridMultilevel"/>
    <w:tmpl w:val="CE26255E"/>
    <w:lvl w:ilvl="0" w:tplc="020A8962">
      <w:start w:val="1"/>
      <w:numFmt w:val="decimal"/>
      <w:lvlText w:val="%1."/>
      <w:lvlJc w:val="left"/>
      <w:pPr>
        <w:ind w:left="720" w:hanging="360"/>
      </w:pPr>
    </w:lvl>
    <w:lvl w:ilvl="1" w:tplc="15E2BF7E">
      <w:start w:val="1"/>
      <w:numFmt w:val="lowerLetter"/>
      <w:lvlText w:val="%2."/>
      <w:lvlJc w:val="left"/>
      <w:pPr>
        <w:ind w:left="1440" w:hanging="360"/>
      </w:pPr>
    </w:lvl>
    <w:lvl w:ilvl="2" w:tplc="C74EB846">
      <w:start w:val="1"/>
      <w:numFmt w:val="lowerRoman"/>
      <w:lvlText w:val="%3."/>
      <w:lvlJc w:val="right"/>
      <w:pPr>
        <w:ind w:left="2160" w:hanging="180"/>
      </w:pPr>
    </w:lvl>
    <w:lvl w:ilvl="3" w:tplc="C85277D6">
      <w:start w:val="1"/>
      <w:numFmt w:val="decimal"/>
      <w:lvlText w:val="%4."/>
      <w:lvlJc w:val="left"/>
      <w:pPr>
        <w:ind w:left="2880" w:hanging="360"/>
      </w:pPr>
    </w:lvl>
    <w:lvl w:ilvl="4" w:tplc="E06C0A34">
      <w:start w:val="1"/>
      <w:numFmt w:val="lowerLetter"/>
      <w:lvlText w:val="%5."/>
      <w:lvlJc w:val="left"/>
      <w:pPr>
        <w:ind w:left="3600" w:hanging="360"/>
      </w:pPr>
    </w:lvl>
    <w:lvl w:ilvl="5" w:tplc="B39E2AF8">
      <w:start w:val="1"/>
      <w:numFmt w:val="lowerRoman"/>
      <w:lvlText w:val="%6."/>
      <w:lvlJc w:val="right"/>
      <w:pPr>
        <w:ind w:left="4320" w:hanging="180"/>
      </w:pPr>
    </w:lvl>
    <w:lvl w:ilvl="6" w:tplc="EE7CA958">
      <w:start w:val="1"/>
      <w:numFmt w:val="decimal"/>
      <w:lvlText w:val="%7."/>
      <w:lvlJc w:val="left"/>
      <w:pPr>
        <w:ind w:left="5040" w:hanging="360"/>
      </w:pPr>
    </w:lvl>
    <w:lvl w:ilvl="7" w:tplc="385C8BB6">
      <w:start w:val="1"/>
      <w:numFmt w:val="lowerLetter"/>
      <w:lvlText w:val="%8."/>
      <w:lvlJc w:val="left"/>
      <w:pPr>
        <w:ind w:left="5760" w:hanging="360"/>
      </w:pPr>
    </w:lvl>
    <w:lvl w:ilvl="8" w:tplc="6D8C18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E2"/>
    <w:rsid w:val="00100FF5"/>
    <w:rsid w:val="00157BE2"/>
    <w:rsid w:val="003B58C1"/>
    <w:rsid w:val="004D6598"/>
    <w:rsid w:val="004D7E6E"/>
    <w:rsid w:val="0057507D"/>
    <w:rsid w:val="005D10CC"/>
    <w:rsid w:val="00607508"/>
    <w:rsid w:val="00A23496"/>
    <w:rsid w:val="00FD5EEA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00786-610B-4C57-B57A-0A2145E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link w:val="1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3">
    <w:name w:val="Текст сноски Знак1"/>
    <w:link w:val="aa"/>
    <w:uiPriority w:val="99"/>
    <w:rPr>
      <w:sz w:val="18"/>
    </w:rPr>
  </w:style>
  <w:style w:type="paragraph" w:styleId="ab">
    <w:name w:val="endnote text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</w:style>
  <w:style w:type="character" w:customStyle="1" w:styleId="25">
    <w:name w:val="Оглавление 2 Знак"/>
    <w:link w:val="24"/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af0">
    <w:name w:val="Текст сноски Знак"/>
    <w:basedOn w:val="14"/>
    <w:link w:val="af1"/>
    <w:rPr>
      <w:sz w:val="20"/>
    </w:rPr>
  </w:style>
  <w:style w:type="character" w:customStyle="1" w:styleId="af1">
    <w:name w:val="Текст сноски Знак"/>
    <w:basedOn w:val="a0"/>
    <w:link w:val="af0"/>
    <w:rPr>
      <w:sz w:val="20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f2">
    <w:name w:val="List Paragraph"/>
    <w:basedOn w:val="a"/>
    <w:link w:val="af3"/>
    <w:pPr>
      <w:spacing w:after="200" w:line="276" w:lineRule="auto"/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customStyle="1" w:styleId="32">
    <w:name w:val="Основной текст3"/>
    <w:basedOn w:val="a"/>
    <w:link w:val="33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3">
    <w:name w:val="Основной текст3"/>
    <w:basedOn w:val="1"/>
    <w:link w:val="32"/>
    <w:rPr>
      <w:rFonts w:ascii="Times New Roman" w:hAnsi="Times New Roman"/>
      <w:color w:val="000000"/>
      <w:sz w:val="26"/>
    </w:rPr>
  </w:style>
  <w:style w:type="paragraph" w:styleId="34">
    <w:name w:val="toc 3"/>
    <w:next w:val="a"/>
    <w:link w:val="35"/>
    <w:uiPriority w:val="39"/>
    <w:pPr>
      <w:ind w:left="400"/>
    </w:pPr>
  </w:style>
  <w:style w:type="character" w:customStyle="1" w:styleId="35">
    <w:name w:val="Оглавление 3 Знак"/>
    <w:link w:val="34"/>
  </w:style>
  <w:style w:type="paragraph" w:customStyle="1" w:styleId="15">
    <w:name w:val="Знак сноски1"/>
    <w:link w:val="af4"/>
    <w:rPr>
      <w:vertAlign w:val="superscript"/>
    </w:rPr>
  </w:style>
  <w:style w:type="character" w:styleId="af4">
    <w:name w:val="footnote reference"/>
    <w:link w:val="15"/>
    <w:rPr>
      <w:vertAlign w:val="superscript"/>
    </w:rPr>
  </w:style>
  <w:style w:type="paragraph" w:styleId="af5">
    <w:name w:val="Plain Text"/>
    <w:basedOn w:val="a"/>
    <w:link w:val="af6"/>
    <w:pPr>
      <w:spacing w:after="0" w:line="240" w:lineRule="auto"/>
    </w:pPr>
    <w:rPr>
      <w:rFonts w:ascii="Courier New" w:hAnsi="Courier New"/>
      <w:sz w:val="20"/>
    </w:rPr>
  </w:style>
  <w:style w:type="character" w:customStyle="1" w:styleId="af6">
    <w:name w:val="Текст Знак"/>
    <w:basedOn w:val="1"/>
    <w:link w:val="af5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f7"/>
    <w:rPr>
      <w:color w:val="0000FF"/>
      <w:u w:val="single"/>
    </w:rPr>
  </w:style>
  <w:style w:type="character" w:styleId="af7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19">
    <w:name w:val="Номер страницы1"/>
    <w:basedOn w:val="14"/>
    <w:link w:val="af8"/>
  </w:style>
  <w:style w:type="character" w:styleId="af8">
    <w:name w:val="page number"/>
    <w:basedOn w:val="a0"/>
    <w:link w:val="1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af9">
    <w:name w:val="Нижний колонтитул Знак"/>
    <w:basedOn w:val="14"/>
    <w:link w:val="afa"/>
  </w:style>
  <w:style w:type="character" w:customStyle="1" w:styleId="afa">
    <w:name w:val="Нижний колонтитул Знак"/>
    <w:basedOn w:val="a0"/>
    <w:link w:val="af9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14">
    <w:name w:val="Основной шрифт абзаца1"/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d">
    <w:name w:val="Title"/>
    <w:next w:val="a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f">
    <w:name w:val="footer"/>
    <w:basedOn w:val="a"/>
    <w:link w:val="1a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a">
    <w:name w:val="Нижний колонтитул Знак1"/>
    <w:basedOn w:val="1"/>
    <w:link w:val="aff"/>
    <w:rPr>
      <w:rFonts w:ascii="Cambria" w:hAnsi="Cambria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2567</Words>
  <Characters>14633</Characters>
  <Application>Microsoft Office Word</Application>
  <DocSecurity>0</DocSecurity>
  <Lines>121</Lines>
  <Paragraphs>34</Paragraphs>
  <ScaleCrop>false</ScaleCrop>
  <Company/>
  <LinksUpToDate>false</LinksUpToDate>
  <CharactersWithSpaces>17166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11</cp:revision>
  <dcterms:created xsi:type="dcterms:W3CDTF">2024-04-23T11:50:00Z</dcterms:created>
  <dcterms:modified xsi:type="dcterms:W3CDTF">2025-01-07T20:14:00Z</dcterms:modified>
</cp:coreProperties>
</file>